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943F8" w14:textId="3A3E7E37" w:rsidR="00DF2D63" w:rsidRPr="006D63FA" w:rsidRDefault="00DF2D63">
      <w:pPr>
        <w:rPr>
          <w:rFonts w:ascii="Times New Roman" w:hAnsi="Times New Roman" w:cs="Times New Roman"/>
          <w:sz w:val="24"/>
          <w:szCs w:val="24"/>
        </w:rPr>
      </w:pPr>
    </w:p>
    <w:p w14:paraId="29713C9F" w14:textId="02267F5A" w:rsidR="006D63FA" w:rsidRPr="006D63FA" w:rsidRDefault="006D63FA" w:rsidP="00E2787D">
      <w:pPr>
        <w:suppressAutoHyphens w:val="0"/>
        <w:spacing w:before="0" w:after="0" w:line="240" w:lineRule="auto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6D63F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592D736" wp14:editId="6B1C0955">
            <wp:extent cx="5941060" cy="118554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118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8141B5" w14:textId="6A317327" w:rsidR="00E2787D" w:rsidRPr="006D63FA" w:rsidRDefault="00E2787D" w:rsidP="00E2787D">
      <w:pPr>
        <w:suppressAutoHyphens w:val="0"/>
        <w:spacing w:before="0" w:after="0" w:line="240" w:lineRule="auto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6D63F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Znak sprawy: </w:t>
      </w:r>
      <w:r w:rsidR="006D63FA" w:rsidRPr="006D63FA">
        <w:rPr>
          <w:rFonts w:ascii="Times New Roman" w:hAnsi="Times New Roman" w:cs="Times New Roman"/>
          <w:sz w:val="24"/>
          <w:szCs w:val="24"/>
        </w:rPr>
        <w:t>TDK/3/2022</w:t>
      </w:r>
      <w:r w:rsidRPr="006D63F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                            </w:t>
      </w:r>
      <w:r w:rsidR="006D63FA" w:rsidRPr="006D63F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                    </w:t>
      </w:r>
      <w:r w:rsidRPr="006D63F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       Tarnobrzeg, dnia </w:t>
      </w:r>
      <w:r w:rsidR="006D63FA" w:rsidRPr="006D63F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28</w:t>
      </w:r>
      <w:r w:rsidRPr="006D63FA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lipca 2022r.</w:t>
      </w:r>
    </w:p>
    <w:p w14:paraId="37C2935F" w14:textId="77777777" w:rsidR="00E2787D" w:rsidRPr="006D63FA" w:rsidRDefault="00E2787D" w:rsidP="00E2787D">
      <w:pPr>
        <w:suppressAutoHyphens w:val="0"/>
        <w:spacing w:before="0"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14:paraId="145F38EC" w14:textId="77777777" w:rsidR="00E2787D" w:rsidRPr="006D63FA" w:rsidRDefault="00E2787D" w:rsidP="00E2787D">
      <w:pPr>
        <w:suppressAutoHyphens w:val="0"/>
        <w:spacing w:before="0" w:after="0" w:line="240" w:lineRule="auto"/>
        <w:jc w:val="right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u w:val="single"/>
          <w:lang w:eastAsia="en-US"/>
        </w:rPr>
      </w:pPr>
    </w:p>
    <w:p w14:paraId="241773DA" w14:textId="77777777" w:rsidR="00E2787D" w:rsidRPr="006D63FA" w:rsidRDefault="00E2787D" w:rsidP="00E2787D">
      <w:pPr>
        <w:suppressAutoHyphens w:val="0"/>
        <w:spacing w:before="0" w:after="0" w:line="240" w:lineRule="auto"/>
        <w:jc w:val="right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u w:val="single"/>
          <w:lang w:eastAsia="en-US"/>
        </w:rPr>
      </w:pPr>
      <w:r w:rsidRPr="006D63FA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u w:val="single"/>
          <w:lang w:eastAsia="en-US"/>
        </w:rPr>
        <w:t>Do wszystkich Wykonawców</w:t>
      </w:r>
    </w:p>
    <w:p w14:paraId="32C43BED" w14:textId="77777777" w:rsidR="00E2787D" w:rsidRPr="006D63FA" w:rsidRDefault="00E2787D" w:rsidP="00E2787D">
      <w:pPr>
        <w:suppressAutoHyphens w:val="0"/>
        <w:spacing w:before="0" w:after="0" w:line="240" w:lineRule="auto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u w:val="single"/>
          <w:lang w:eastAsia="en-US"/>
        </w:rPr>
      </w:pPr>
    </w:p>
    <w:p w14:paraId="2D3BC2BF" w14:textId="77777777" w:rsidR="00E2787D" w:rsidRPr="006D63FA" w:rsidRDefault="00E2787D" w:rsidP="00E2787D">
      <w:pPr>
        <w:suppressAutoHyphens w:val="0"/>
        <w:spacing w:before="0" w:after="0" w:line="240" w:lineRule="auto"/>
        <w:jc w:val="right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u w:val="single"/>
          <w:lang w:eastAsia="en-US"/>
        </w:rPr>
      </w:pPr>
    </w:p>
    <w:p w14:paraId="68AAF672" w14:textId="77777777" w:rsidR="00E2787D" w:rsidRPr="006D63FA" w:rsidRDefault="00E2787D" w:rsidP="00E2787D">
      <w:pPr>
        <w:suppressAutoHyphens w:val="0"/>
        <w:spacing w:before="0" w:after="0" w:line="240" w:lineRule="auto"/>
        <w:jc w:val="center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</w:pPr>
      <w:r w:rsidRPr="006D63FA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ODPOWIEDŹ NA PYTANIE</w:t>
      </w:r>
    </w:p>
    <w:p w14:paraId="59B920B6" w14:textId="77777777" w:rsidR="00E2787D" w:rsidRPr="006D63FA" w:rsidRDefault="00E2787D" w:rsidP="00E2787D">
      <w:pPr>
        <w:suppressAutoHyphens w:val="0"/>
        <w:spacing w:before="0" w:after="0" w:line="240" w:lineRule="auto"/>
        <w:jc w:val="center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</w:pPr>
    </w:p>
    <w:p w14:paraId="55B1F632" w14:textId="26378EE9" w:rsidR="006D63FA" w:rsidRPr="006D63FA" w:rsidRDefault="00E2787D" w:rsidP="006D63F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D63F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Dotyczy postępowania: </w:t>
      </w:r>
      <w:r w:rsidR="006D63FA" w:rsidRPr="006D63FA">
        <w:rPr>
          <w:rFonts w:ascii="Times New Roman" w:hAnsi="Times New Roman" w:cs="Times New Roman"/>
          <w:b/>
          <w:sz w:val="24"/>
          <w:szCs w:val="24"/>
        </w:rPr>
        <w:t xml:space="preserve">Dostawa wyposażenia audio-video w ramach zadania Cyfrowy TDK dotycząca realizacji projektu systemowego pn.: Konwersja cyfrowa domów kultury </w:t>
      </w:r>
    </w:p>
    <w:p w14:paraId="1F937E4F" w14:textId="661F8C00" w:rsidR="00E2787D" w:rsidRPr="006D63FA" w:rsidRDefault="006D63FA" w:rsidP="006D63FA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D63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787D" w:rsidRPr="006D63FA">
        <w:rPr>
          <w:rFonts w:ascii="Times New Roman" w:eastAsia="Calibri" w:hAnsi="Times New Roman" w:cs="Times New Roman"/>
          <w:sz w:val="24"/>
          <w:szCs w:val="24"/>
          <w:lang w:eastAsia="en-US"/>
        </w:rPr>
        <w:t>Zamawiający informuje, że w terminie określonym zgodnie z art. 284 ust. 2 ustawy z 11 września 2019 r. – Prawo zamówień publicznych (Dz.U. 2021 poz. 1129 ze zm.), Wykonawca zwrócił się do Zamawiającego z wnioskiem o wyjaśnienie treści SWZ.</w:t>
      </w:r>
    </w:p>
    <w:p w14:paraId="786170D7" w14:textId="0E52A8CB" w:rsidR="00E2787D" w:rsidRPr="006D63FA" w:rsidRDefault="00E2787D" w:rsidP="00E2787D">
      <w:pPr>
        <w:suppressAutoHyphens w:val="0"/>
        <w:spacing w:before="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D63FA">
        <w:rPr>
          <w:rFonts w:ascii="Times New Roman" w:eastAsia="Calibri" w:hAnsi="Times New Roman" w:cs="Times New Roman"/>
          <w:sz w:val="24"/>
          <w:szCs w:val="24"/>
          <w:lang w:eastAsia="en-US"/>
        </w:rPr>
        <w:t>Zamawiający udziela następującego wyjaśnienia:</w:t>
      </w:r>
    </w:p>
    <w:p w14:paraId="1422243A" w14:textId="7CD48C8C" w:rsidR="00E2787D" w:rsidRPr="006D63FA" w:rsidRDefault="00E2787D" w:rsidP="00E2787D">
      <w:pPr>
        <w:suppressAutoHyphens w:val="0"/>
        <w:spacing w:before="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0120E201" w14:textId="0CD657B1" w:rsidR="00E2787D" w:rsidRPr="006D63FA" w:rsidRDefault="00E2787D" w:rsidP="00E2787D">
      <w:pPr>
        <w:suppressAutoHyphens w:val="0"/>
        <w:spacing w:before="0"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6D63FA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Pytanie :</w:t>
      </w:r>
    </w:p>
    <w:p w14:paraId="7F196083" w14:textId="77777777" w:rsidR="006D63FA" w:rsidRPr="006D63FA" w:rsidRDefault="006D63FA" w:rsidP="006D63FA">
      <w:pPr>
        <w:pStyle w:val="gwp34b84e1bmsonormal"/>
        <w:rPr>
          <w:rFonts w:ascii="Times New Roman" w:hAnsi="Times New Roman" w:cs="Times New Roman"/>
          <w:sz w:val="24"/>
          <w:szCs w:val="24"/>
        </w:rPr>
      </w:pPr>
      <w:r w:rsidRPr="006D63FA">
        <w:rPr>
          <w:rFonts w:ascii="Times New Roman" w:hAnsi="Times New Roman" w:cs="Times New Roman"/>
          <w:b/>
          <w:bCs/>
          <w:sz w:val="24"/>
          <w:szCs w:val="24"/>
          <w:u w:val="single"/>
        </w:rPr>
        <w:t>IV. Wzmacniacz Dźwięku Dla Osób Niedosłyszących</w:t>
      </w:r>
    </w:p>
    <w:p w14:paraId="0B986D44" w14:textId="77777777" w:rsidR="006D63FA" w:rsidRPr="006D63FA" w:rsidRDefault="006D63FA" w:rsidP="006D63FA">
      <w:pPr>
        <w:pStyle w:val="gwp34b84e1bmsonormal"/>
        <w:rPr>
          <w:rFonts w:ascii="Times New Roman" w:hAnsi="Times New Roman" w:cs="Times New Roman"/>
          <w:sz w:val="24"/>
          <w:szCs w:val="24"/>
        </w:rPr>
      </w:pPr>
      <w:r w:rsidRPr="006D63FA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</w:t>
      </w:r>
      <w:r w:rsidRPr="006D63F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D63FA">
        <w:rPr>
          <w:rFonts w:ascii="Times New Roman" w:hAnsi="Times New Roman" w:cs="Times New Roman"/>
          <w:b/>
          <w:bCs/>
          <w:color w:val="000000"/>
          <w:sz w:val="24"/>
          <w:szCs w:val="24"/>
        </w:rPr>
        <w:t>Pętla indukcyjna</w:t>
      </w:r>
      <w:r w:rsidRPr="006D63F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1A47DED" w14:textId="77777777" w:rsidR="006D63FA" w:rsidRPr="006D63FA" w:rsidRDefault="006D63FA" w:rsidP="006D63FA">
      <w:pPr>
        <w:pStyle w:val="gwp34b84e1bmsonormal"/>
        <w:rPr>
          <w:rFonts w:ascii="Times New Roman" w:hAnsi="Times New Roman" w:cs="Times New Roman"/>
          <w:sz w:val="24"/>
          <w:szCs w:val="24"/>
        </w:rPr>
      </w:pPr>
      <w:r w:rsidRPr="006D63FA">
        <w:rPr>
          <w:rFonts w:ascii="Times New Roman" w:hAnsi="Times New Roman" w:cs="Times New Roman"/>
          <w:sz w:val="24"/>
          <w:szCs w:val="24"/>
        </w:rPr>
        <w:t>Do jakich celów ma być użyta pętla indukcyjna ( czy jest to forma mobilna walizkowa , czy stała instalacja </w:t>
      </w:r>
      <w:r w:rsidRPr="006D63FA">
        <w:rPr>
          <w:rFonts w:ascii="Times New Roman" w:hAnsi="Times New Roman" w:cs="Times New Roman"/>
          <w:b/>
          <w:bCs/>
          <w:sz w:val="24"/>
          <w:szCs w:val="24"/>
        </w:rPr>
        <w:t>jeśli</w:t>
      </w:r>
      <w:r w:rsidRPr="006D63FA">
        <w:rPr>
          <w:rFonts w:ascii="Times New Roman" w:hAnsi="Times New Roman" w:cs="Times New Roman"/>
          <w:sz w:val="24"/>
          <w:szCs w:val="24"/>
        </w:rPr>
        <w:t> tak to jaka powierzchnia jest wymagana )</w:t>
      </w:r>
    </w:p>
    <w:p w14:paraId="1A77EEE6" w14:textId="666B5377" w:rsidR="006D63FA" w:rsidRPr="006D63FA" w:rsidRDefault="006D63FA" w:rsidP="006D63FA">
      <w:pPr>
        <w:pStyle w:val="gwp34b84e1bmsonormal"/>
        <w:rPr>
          <w:rFonts w:ascii="Times New Roman" w:hAnsi="Times New Roman" w:cs="Times New Roman"/>
          <w:sz w:val="24"/>
          <w:szCs w:val="24"/>
        </w:rPr>
      </w:pPr>
      <w:r w:rsidRPr="006D63FA">
        <w:rPr>
          <w:rFonts w:ascii="Times New Roman" w:hAnsi="Times New Roman" w:cs="Times New Roman"/>
          <w:sz w:val="24"/>
          <w:szCs w:val="24"/>
        </w:rPr>
        <w:t>Czy zamawiający dopuści urządzenie o parametrach : </w:t>
      </w:r>
    </w:p>
    <w:p w14:paraId="0614BF88" w14:textId="77777777" w:rsidR="006D63FA" w:rsidRPr="006D63FA" w:rsidRDefault="006D63FA" w:rsidP="006D63FA">
      <w:pPr>
        <w:pStyle w:val="gwp34b84e1bmsonormal"/>
        <w:numPr>
          <w:ilvl w:val="0"/>
          <w:numId w:val="12"/>
        </w:numPr>
        <w:shd w:val="clear" w:color="auto" w:fill="FFFFFF"/>
        <w:rPr>
          <w:rFonts w:ascii="Times New Roman" w:hAnsi="Times New Roman" w:cs="Times New Roman"/>
          <w:color w:val="333333"/>
          <w:sz w:val="24"/>
          <w:szCs w:val="24"/>
        </w:rPr>
      </w:pPr>
      <w:r w:rsidRPr="006D63FA">
        <w:rPr>
          <w:rFonts w:ascii="Times New Roman" w:hAnsi="Times New Roman" w:cs="Times New Roman"/>
          <w:color w:val="333333"/>
          <w:sz w:val="24"/>
          <w:szCs w:val="24"/>
        </w:rPr>
        <w:t>proste w obsłudze i instalacji,</w:t>
      </w:r>
    </w:p>
    <w:p w14:paraId="65046CF1" w14:textId="77777777" w:rsidR="006D63FA" w:rsidRPr="006D63FA" w:rsidRDefault="006D63FA" w:rsidP="006D63FA">
      <w:pPr>
        <w:pStyle w:val="gwp34b84e1bmsonormal"/>
        <w:numPr>
          <w:ilvl w:val="0"/>
          <w:numId w:val="12"/>
        </w:numPr>
        <w:shd w:val="clear" w:color="auto" w:fill="FFFFFF"/>
        <w:rPr>
          <w:rFonts w:ascii="Times New Roman" w:hAnsi="Times New Roman" w:cs="Times New Roman"/>
          <w:color w:val="333333"/>
          <w:sz w:val="24"/>
          <w:szCs w:val="24"/>
        </w:rPr>
      </w:pPr>
      <w:r w:rsidRPr="006D63FA">
        <w:rPr>
          <w:rFonts w:ascii="Times New Roman" w:hAnsi="Times New Roman" w:cs="Times New Roman"/>
          <w:color w:val="333333"/>
          <w:sz w:val="24"/>
          <w:szCs w:val="24"/>
        </w:rPr>
        <w:t>1 wejścia typu "Jack" 3,5mm na mikrofon,</w:t>
      </w:r>
    </w:p>
    <w:p w14:paraId="75D43DA7" w14:textId="77777777" w:rsidR="006D63FA" w:rsidRPr="006D63FA" w:rsidRDefault="006D63FA" w:rsidP="006D63FA">
      <w:pPr>
        <w:pStyle w:val="gwp34b84e1bmsonormal"/>
        <w:numPr>
          <w:ilvl w:val="0"/>
          <w:numId w:val="12"/>
        </w:numPr>
        <w:shd w:val="clear" w:color="auto" w:fill="FFFFFF"/>
        <w:rPr>
          <w:rFonts w:ascii="Times New Roman" w:hAnsi="Times New Roman" w:cs="Times New Roman"/>
          <w:color w:val="333333"/>
          <w:sz w:val="24"/>
          <w:szCs w:val="24"/>
        </w:rPr>
      </w:pPr>
      <w:r w:rsidRPr="006D63FA">
        <w:rPr>
          <w:rFonts w:ascii="Times New Roman" w:hAnsi="Times New Roman" w:cs="Times New Roman"/>
          <w:color w:val="333333"/>
          <w:sz w:val="24"/>
          <w:szCs w:val="24"/>
        </w:rPr>
        <w:t>1 wejścia typu "Jack" 3,5mm na zewnętrzne źródło audio,</w:t>
      </w:r>
    </w:p>
    <w:p w14:paraId="6A4E2348" w14:textId="77777777" w:rsidR="006D63FA" w:rsidRPr="006D63FA" w:rsidRDefault="006D63FA" w:rsidP="006D63FA">
      <w:pPr>
        <w:pStyle w:val="gwp34b84e1bmsonormal"/>
        <w:numPr>
          <w:ilvl w:val="0"/>
          <w:numId w:val="12"/>
        </w:numPr>
        <w:shd w:val="clear" w:color="auto" w:fill="FFFFFF"/>
        <w:rPr>
          <w:rFonts w:ascii="Times New Roman" w:hAnsi="Times New Roman" w:cs="Times New Roman"/>
          <w:color w:val="333333"/>
          <w:sz w:val="24"/>
          <w:szCs w:val="24"/>
        </w:rPr>
      </w:pPr>
      <w:r w:rsidRPr="006D63FA">
        <w:rPr>
          <w:rFonts w:ascii="Times New Roman" w:hAnsi="Times New Roman" w:cs="Times New Roman"/>
          <w:color w:val="333333"/>
          <w:sz w:val="24"/>
          <w:szCs w:val="24"/>
        </w:rPr>
        <w:t>1 wyjście typu "Jack" 3,5mm na słuchawkę LHA2 lub inne kompatybilne słuchawki,</w:t>
      </w:r>
    </w:p>
    <w:p w14:paraId="52AC657C" w14:textId="77777777" w:rsidR="006D63FA" w:rsidRPr="006D63FA" w:rsidRDefault="006D63FA" w:rsidP="006D63FA">
      <w:pPr>
        <w:pStyle w:val="gwp34b84e1bmsonormal"/>
        <w:numPr>
          <w:ilvl w:val="0"/>
          <w:numId w:val="12"/>
        </w:numPr>
        <w:shd w:val="clear" w:color="auto" w:fill="FFFFFF"/>
        <w:rPr>
          <w:rFonts w:ascii="Times New Roman" w:hAnsi="Times New Roman" w:cs="Times New Roman"/>
          <w:color w:val="333333"/>
          <w:sz w:val="24"/>
          <w:szCs w:val="24"/>
        </w:rPr>
      </w:pPr>
      <w:r w:rsidRPr="006D63FA">
        <w:rPr>
          <w:rFonts w:ascii="Times New Roman" w:hAnsi="Times New Roman" w:cs="Times New Roman"/>
          <w:color w:val="333333"/>
          <w:sz w:val="24"/>
          <w:szCs w:val="24"/>
        </w:rPr>
        <w:t>regulacja tonów, wejścia mikrofonu, zew. źródła audio oraz głośności (mocy) pętli,</w:t>
      </w:r>
    </w:p>
    <w:p w14:paraId="3ABE2834" w14:textId="77777777" w:rsidR="006D63FA" w:rsidRPr="006D63FA" w:rsidRDefault="006D63FA" w:rsidP="006D63FA">
      <w:pPr>
        <w:pStyle w:val="gwp34b84e1bmsonormal"/>
        <w:numPr>
          <w:ilvl w:val="0"/>
          <w:numId w:val="12"/>
        </w:numPr>
        <w:shd w:val="clear" w:color="auto" w:fill="FFFFFF"/>
        <w:rPr>
          <w:rFonts w:ascii="Times New Roman" w:hAnsi="Times New Roman" w:cs="Times New Roman"/>
          <w:color w:val="333333"/>
          <w:sz w:val="24"/>
          <w:szCs w:val="24"/>
        </w:rPr>
      </w:pPr>
      <w:r w:rsidRPr="006D63FA">
        <w:rPr>
          <w:rFonts w:ascii="Times New Roman" w:hAnsi="Times New Roman" w:cs="Times New Roman"/>
          <w:color w:val="333333"/>
          <w:sz w:val="24"/>
          <w:szCs w:val="24"/>
        </w:rPr>
        <w:t>regulacja głośności słuchawki / słuchawek,</w:t>
      </w:r>
    </w:p>
    <w:p w14:paraId="2C192AC8" w14:textId="77777777" w:rsidR="006D63FA" w:rsidRPr="006D63FA" w:rsidRDefault="006D63FA" w:rsidP="006D63FA">
      <w:pPr>
        <w:pStyle w:val="gwp34b84e1bmsonormal"/>
        <w:numPr>
          <w:ilvl w:val="0"/>
          <w:numId w:val="12"/>
        </w:numPr>
        <w:shd w:val="clear" w:color="auto" w:fill="FFFFFF"/>
        <w:rPr>
          <w:rFonts w:ascii="Times New Roman" w:hAnsi="Times New Roman" w:cs="Times New Roman"/>
          <w:color w:val="333333"/>
          <w:sz w:val="24"/>
          <w:szCs w:val="24"/>
        </w:rPr>
      </w:pPr>
      <w:r w:rsidRPr="006D63FA">
        <w:rPr>
          <w:rFonts w:ascii="Times New Roman" w:hAnsi="Times New Roman" w:cs="Times New Roman"/>
          <w:color w:val="333333"/>
          <w:sz w:val="24"/>
          <w:szCs w:val="24"/>
        </w:rPr>
        <w:t>wizualny (diodowy) wskaźnik poziomu / mocy pola magnetycznego,</w:t>
      </w:r>
    </w:p>
    <w:p w14:paraId="5C8B16F7" w14:textId="77777777" w:rsidR="006D63FA" w:rsidRPr="006D63FA" w:rsidRDefault="006D63FA" w:rsidP="006D63FA">
      <w:pPr>
        <w:pStyle w:val="gwp34b84e1bmsonormal"/>
        <w:numPr>
          <w:ilvl w:val="0"/>
          <w:numId w:val="12"/>
        </w:numPr>
        <w:shd w:val="clear" w:color="auto" w:fill="FFFFFF"/>
        <w:rPr>
          <w:rFonts w:ascii="Times New Roman" w:hAnsi="Times New Roman" w:cs="Times New Roman"/>
          <w:color w:val="333333"/>
          <w:sz w:val="24"/>
          <w:szCs w:val="24"/>
        </w:rPr>
      </w:pPr>
      <w:r w:rsidRPr="006D63FA">
        <w:rPr>
          <w:rFonts w:ascii="Times New Roman" w:hAnsi="Times New Roman" w:cs="Times New Roman"/>
          <w:color w:val="333333"/>
          <w:sz w:val="24"/>
          <w:szCs w:val="24"/>
        </w:rPr>
        <w:t>możliwość podłączenia pętli, która umożliwi dystrybucję dźwięku do 50 m2</w:t>
      </w:r>
    </w:p>
    <w:p w14:paraId="5EFCF98A" w14:textId="77777777" w:rsidR="006D63FA" w:rsidRPr="006D63FA" w:rsidRDefault="006D63FA" w:rsidP="006D63FA">
      <w:pPr>
        <w:pStyle w:val="gwp34b84e1bmsonormal"/>
        <w:numPr>
          <w:ilvl w:val="0"/>
          <w:numId w:val="12"/>
        </w:numPr>
        <w:shd w:val="clear" w:color="auto" w:fill="FFFFFF"/>
        <w:rPr>
          <w:rFonts w:ascii="Times New Roman" w:hAnsi="Times New Roman" w:cs="Times New Roman"/>
          <w:color w:val="333333"/>
          <w:sz w:val="24"/>
          <w:szCs w:val="24"/>
        </w:rPr>
      </w:pPr>
      <w:r w:rsidRPr="006D63FA">
        <w:rPr>
          <w:rFonts w:ascii="Times New Roman" w:hAnsi="Times New Roman" w:cs="Times New Roman"/>
          <w:color w:val="333333"/>
          <w:sz w:val="24"/>
          <w:szCs w:val="24"/>
        </w:rPr>
        <w:t>niewielkie gabaryty 140/70/40 mm, waga 320g,</w:t>
      </w:r>
    </w:p>
    <w:p w14:paraId="29FE0DFB" w14:textId="77777777" w:rsidR="006D63FA" w:rsidRPr="006D63FA" w:rsidRDefault="006D63FA" w:rsidP="006D63FA">
      <w:pPr>
        <w:pStyle w:val="gwp34b84e1bmsonormal"/>
        <w:numPr>
          <w:ilvl w:val="0"/>
          <w:numId w:val="12"/>
        </w:numPr>
        <w:shd w:val="clear" w:color="auto" w:fill="FFFFFF"/>
        <w:rPr>
          <w:rFonts w:ascii="Times New Roman" w:hAnsi="Times New Roman" w:cs="Times New Roman"/>
          <w:color w:val="333333"/>
          <w:sz w:val="24"/>
          <w:szCs w:val="24"/>
        </w:rPr>
      </w:pPr>
      <w:r w:rsidRPr="006D63FA">
        <w:rPr>
          <w:rFonts w:ascii="Times New Roman" w:hAnsi="Times New Roman" w:cs="Times New Roman"/>
          <w:color w:val="333333"/>
          <w:sz w:val="24"/>
          <w:szCs w:val="24"/>
        </w:rPr>
        <w:t>produkt zgodny z dyrektywą EN60118-4.</w:t>
      </w:r>
    </w:p>
    <w:p w14:paraId="169FE3D5" w14:textId="491F91E0" w:rsidR="00E2787D" w:rsidRPr="006D63FA" w:rsidRDefault="006D63FA" w:rsidP="006D63FA">
      <w:pPr>
        <w:pStyle w:val="gwp34b84e1bmsonormal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6D63FA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E2787D" w:rsidRPr="006D63FA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Odpowiedź:</w:t>
      </w:r>
    </w:p>
    <w:p w14:paraId="4A721A65" w14:textId="77777777" w:rsidR="006D63FA" w:rsidRPr="006D63FA" w:rsidRDefault="006D63FA" w:rsidP="006D63FA">
      <w:pPr>
        <w:shd w:val="clear" w:color="auto" w:fill="FFFFFF"/>
        <w:spacing w:before="0" w:after="0" w:line="240" w:lineRule="auto"/>
        <w:rPr>
          <w:rFonts w:ascii="Times New Roman" w:hAnsi="Times New Roman" w:cs="Times New Roman"/>
          <w:color w:val="2D2D2D"/>
          <w:sz w:val="24"/>
          <w:szCs w:val="24"/>
          <w:lang w:eastAsia="pl-PL"/>
        </w:rPr>
      </w:pPr>
      <w:r w:rsidRPr="006D63FA">
        <w:rPr>
          <w:rFonts w:ascii="Times New Roman" w:hAnsi="Times New Roman" w:cs="Times New Roman"/>
          <w:color w:val="2D2D2D"/>
          <w:sz w:val="24"/>
          <w:szCs w:val="24"/>
        </w:rPr>
        <w:t>Pętla indukcyjna ma być przeznaczona do dystrybucji dźwięku w sali widowiskowej i jej działanie powinno obejmować całą powierzchnie sali (319 miejsc)</w:t>
      </w:r>
    </w:p>
    <w:p w14:paraId="344AF442" w14:textId="77777777" w:rsidR="006D63FA" w:rsidRPr="006D63FA" w:rsidRDefault="006D63FA" w:rsidP="006D63FA">
      <w:pPr>
        <w:shd w:val="clear" w:color="auto" w:fill="FFFFFF"/>
        <w:spacing w:before="0" w:after="0" w:line="240" w:lineRule="auto"/>
        <w:rPr>
          <w:rFonts w:ascii="Times New Roman" w:hAnsi="Times New Roman" w:cs="Times New Roman"/>
          <w:color w:val="2D2D2D"/>
          <w:sz w:val="24"/>
          <w:szCs w:val="24"/>
        </w:rPr>
      </w:pPr>
      <w:r w:rsidRPr="006D63FA">
        <w:rPr>
          <w:rFonts w:ascii="Times New Roman" w:hAnsi="Times New Roman" w:cs="Times New Roman"/>
          <w:color w:val="2D2D2D"/>
          <w:sz w:val="24"/>
          <w:szCs w:val="24"/>
        </w:rPr>
        <w:t>Powierzchnia sceny: 93 m2</w:t>
      </w:r>
    </w:p>
    <w:p w14:paraId="3A89560D" w14:textId="77777777" w:rsidR="006D63FA" w:rsidRPr="006D63FA" w:rsidRDefault="006D63FA" w:rsidP="006D63FA">
      <w:pPr>
        <w:shd w:val="clear" w:color="auto" w:fill="FFFFFF"/>
        <w:spacing w:before="0" w:after="0" w:line="240" w:lineRule="auto"/>
        <w:rPr>
          <w:rFonts w:ascii="Times New Roman" w:hAnsi="Times New Roman" w:cs="Times New Roman"/>
          <w:color w:val="2D2D2D"/>
          <w:sz w:val="24"/>
          <w:szCs w:val="24"/>
        </w:rPr>
      </w:pPr>
      <w:r w:rsidRPr="006D63FA">
        <w:rPr>
          <w:rFonts w:ascii="Times New Roman" w:hAnsi="Times New Roman" w:cs="Times New Roman"/>
          <w:color w:val="2D2D2D"/>
          <w:sz w:val="24"/>
          <w:szCs w:val="24"/>
        </w:rPr>
        <w:t>Powierzchnia widowni 16x16 = 256 m2</w:t>
      </w:r>
    </w:p>
    <w:p w14:paraId="69364958" w14:textId="39002B13" w:rsidR="00694731" w:rsidRPr="006D63FA" w:rsidRDefault="00694731" w:rsidP="007169B3">
      <w:pPr>
        <w:spacing w:before="0" w:after="0" w:line="30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694731" w:rsidRPr="006D63FA" w:rsidSect="007169B3">
      <w:type w:val="continuous"/>
      <w:pgSz w:w="11905" w:h="16837" w:code="9"/>
      <w:pgMar w:top="284" w:right="1132" w:bottom="0" w:left="1417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58F031" w14:textId="77777777" w:rsidR="00D91BED" w:rsidRDefault="00D91BED" w:rsidP="000E18B2">
      <w:pPr>
        <w:spacing w:before="0" w:after="0" w:line="240" w:lineRule="auto"/>
      </w:pPr>
      <w:r>
        <w:separator/>
      </w:r>
    </w:p>
  </w:endnote>
  <w:endnote w:type="continuationSeparator" w:id="0">
    <w:p w14:paraId="78DF2A10" w14:textId="77777777" w:rsidR="00D91BED" w:rsidRDefault="00D91BED" w:rsidP="000E18B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40F3A" w14:textId="77777777" w:rsidR="00D91BED" w:rsidRDefault="00D91BED" w:rsidP="000E18B2">
      <w:pPr>
        <w:spacing w:before="0" w:after="0" w:line="240" w:lineRule="auto"/>
      </w:pPr>
      <w:r>
        <w:separator/>
      </w:r>
    </w:p>
  </w:footnote>
  <w:footnote w:type="continuationSeparator" w:id="0">
    <w:p w14:paraId="7A30A84E" w14:textId="77777777" w:rsidR="00D91BED" w:rsidRDefault="00D91BED" w:rsidP="000E18B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multilevel"/>
    <w:tmpl w:val="00000008"/>
    <w:name w:val="WW8Num1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upperRoman"/>
      <w:lvlText w:val="%3-"/>
      <w:lvlJc w:val="left"/>
      <w:pPr>
        <w:tabs>
          <w:tab w:val="num" w:pos="0"/>
        </w:tabs>
        <w:ind w:left="25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000002C"/>
    <w:multiLevelType w:val="multilevel"/>
    <w:tmpl w:val="1C8CA7F6"/>
    <w:name w:val="WW8Num52"/>
    <w:lvl w:ilvl="0">
      <w:start w:val="5"/>
      <w:numFmt w:val="lowerLetter"/>
      <w:lvlText w:val="%1."/>
      <w:lvlJc w:val="left"/>
      <w:pPr>
        <w:tabs>
          <w:tab w:val="num" w:pos="709"/>
        </w:tabs>
        <w:ind w:left="12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5410EC"/>
    <w:multiLevelType w:val="hybridMultilevel"/>
    <w:tmpl w:val="63401D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460FE"/>
    <w:multiLevelType w:val="hybridMultilevel"/>
    <w:tmpl w:val="DFA2C5E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DB31A0"/>
    <w:multiLevelType w:val="hybridMultilevel"/>
    <w:tmpl w:val="B6DCA8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80772"/>
    <w:multiLevelType w:val="hybridMultilevel"/>
    <w:tmpl w:val="49F0E634"/>
    <w:lvl w:ilvl="0" w:tplc="0A28E62A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BD2CB4E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FE64C8"/>
    <w:multiLevelType w:val="multilevel"/>
    <w:tmpl w:val="1E2E4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2094DF7"/>
    <w:multiLevelType w:val="hybridMultilevel"/>
    <w:tmpl w:val="B1BC0620"/>
    <w:lvl w:ilvl="0" w:tplc="0FA21922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395D41"/>
    <w:multiLevelType w:val="hybridMultilevel"/>
    <w:tmpl w:val="DFA2C5E4"/>
    <w:name w:val="WW8Num5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95E1091"/>
    <w:multiLevelType w:val="hybridMultilevel"/>
    <w:tmpl w:val="09CC3F9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825001896">
    <w:abstractNumId w:val="0"/>
  </w:num>
  <w:num w:numId="2" w16cid:durableId="206918115">
    <w:abstractNumId w:val="1"/>
  </w:num>
  <w:num w:numId="3" w16cid:durableId="526063841">
    <w:abstractNumId w:val="5"/>
  </w:num>
  <w:num w:numId="4" w16cid:durableId="2068450324">
    <w:abstractNumId w:val="7"/>
  </w:num>
  <w:num w:numId="5" w16cid:durableId="312411098">
    <w:abstractNumId w:val="2"/>
  </w:num>
  <w:num w:numId="6" w16cid:durableId="1057389676">
    <w:abstractNumId w:val="4"/>
  </w:num>
  <w:num w:numId="7" w16cid:durableId="512302211">
    <w:abstractNumId w:val="8"/>
  </w:num>
  <w:num w:numId="8" w16cid:durableId="1783650561">
    <w:abstractNumId w:val="3"/>
  </w:num>
  <w:num w:numId="9" w16cid:durableId="2052419289">
    <w:abstractNumId w:val="9"/>
  </w:num>
  <w:num w:numId="10" w16cid:durableId="10114698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9752168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34682044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640A"/>
    <w:rsid w:val="00084F1D"/>
    <w:rsid w:val="00092F2F"/>
    <w:rsid w:val="00097C1B"/>
    <w:rsid w:val="000A0248"/>
    <w:rsid w:val="000A1DA9"/>
    <w:rsid w:val="000B14CF"/>
    <w:rsid w:val="000E18B2"/>
    <w:rsid w:val="000F44D3"/>
    <w:rsid w:val="000F46B7"/>
    <w:rsid w:val="001029BF"/>
    <w:rsid w:val="001354CE"/>
    <w:rsid w:val="00176831"/>
    <w:rsid w:val="00184505"/>
    <w:rsid w:val="00225E39"/>
    <w:rsid w:val="00241C14"/>
    <w:rsid w:val="00296F00"/>
    <w:rsid w:val="002A08E7"/>
    <w:rsid w:val="002F0CD7"/>
    <w:rsid w:val="002F221A"/>
    <w:rsid w:val="00353A64"/>
    <w:rsid w:val="00370F4A"/>
    <w:rsid w:val="003975A5"/>
    <w:rsid w:val="00400E1F"/>
    <w:rsid w:val="004013DF"/>
    <w:rsid w:val="00420B0A"/>
    <w:rsid w:val="004728DA"/>
    <w:rsid w:val="004915A8"/>
    <w:rsid w:val="004E04DE"/>
    <w:rsid w:val="00521A7D"/>
    <w:rsid w:val="00535650"/>
    <w:rsid w:val="006145B5"/>
    <w:rsid w:val="00632588"/>
    <w:rsid w:val="00657F56"/>
    <w:rsid w:val="00694731"/>
    <w:rsid w:val="00694906"/>
    <w:rsid w:val="006D2A4F"/>
    <w:rsid w:val="006D63FA"/>
    <w:rsid w:val="006D7F32"/>
    <w:rsid w:val="0070679C"/>
    <w:rsid w:val="007169B3"/>
    <w:rsid w:val="0075676A"/>
    <w:rsid w:val="00757B4C"/>
    <w:rsid w:val="00796857"/>
    <w:rsid w:val="007A6689"/>
    <w:rsid w:val="007C3988"/>
    <w:rsid w:val="007C638C"/>
    <w:rsid w:val="007E56D8"/>
    <w:rsid w:val="00813C68"/>
    <w:rsid w:val="008157F1"/>
    <w:rsid w:val="00860EDA"/>
    <w:rsid w:val="00895E03"/>
    <w:rsid w:val="008A6DA9"/>
    <w:rsid w:val="009E7CB6"/>
    <w:rsid w:val="009F1DFB"/>
    <w:rsid w:val="009F37EC"/>
    <w:rsid w:val="00A11FC9"/>
    <w:rsid w:val="00A61066"/>
    <w:rsid w:val="00AE0B4C"/>
    <w:rsid w:val="00B2314C"/>
    <w:rsid w:val="00B33389"/>
    <w:rsid w:val="00C2343C"/>
    <w:rsid w:val="00C379D1"/>
    <w:rsid w:val="00C560B4"/>
    <w:rsid w:val="00CD7730"/>
    <w:rsid w:val="00D167A6"/>
    <w:rsid w:val="00D23756"/>
    <w:rsid w:val="00D27153"/>
    <w:rsid w:val="00D444DA"/>
    <w:rsid w:val="00D55B2B"/>
    <w:rsid w:val="00D74B15"/>
    <w:rsid w:val="00D75628"/>
    <w:rsid w:val="00D91BED"/>
    <w:rsid w:val="00D97B49"/>
    <w:rsid w:val="00DC640A"/>
    <w:rsid w:val="00DC7CDC"/>
    <w:rsid w:val="00DE23DE"/>
    <w:rsid w:val="00DF2D63"/>
    <w:rsid w:val="00DF4A46"/>
    <w:rsid w:val="00E1291C"/>
    <w:rsid w:val="00E2787D"/>
    <w:rsid w:val="00F21A8A"/>
    <w:rsid w:val="00F419E8"/>
    <w:rsid w:val="00F53BEA"/>
    <w:rsid w:val="00F961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5F9CC"/>
  <w15:docId w15:val="{EE6B38D9-E93D-4467-A88D-D9CC14815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18B2"/>
    <w:pPr>
      <w:suppressAutoHyphens/>
      <w:spacing w:before="29"/>
    </w:pPr>
    <w:rPr>
      <w:rFonts w:ascii="Calibri" w:eastAsia="Times New Roman" w:hAnsi="Calibri" w:cs="Calibri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0E18B2"/>
    <w:pPr>
      <w:keepNext/>
      <w:spacing w:after="0" w:line="240" w:lineRule="auto"/>
      <w:jc w:val="center"/>
      <w:outlineLvl w:val="4"/>
    </w:pPr>
    <w:rPr>
      <w:rFonts w:ascii="Arial" w:hAnsi="Arial"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0E18B2"/>
    <w:rPr>
      <w:rFonts w:ascii="Arial" w:eastAsia="Times New Roman" w:hAnsi="Arial" w:cs="Arial"/>
      <w:b/>
      <w:bCs/>
      <w:sz w:val="28"/>
      <w:szCs w:val="28"/>
      <w:lang w:eastAsia="ar-SA"/>
    </w:rPr>
  </w:style>
  <w:style w:type="character" w:styleId="Odwoanieprzypisudolnego">
    <w:name w:val="footnote reference"/>
    <w:uiPriority w:val="99"/>
    <w:rsid w:val="000E18B2"/>
    <w:rPr>
      <w:vertAlign w:val="superscript"/>
    </w:rPr>
  </w:style>
  <w:style w:type="paragraph" w:styleId="Stopka">
    <w:name w:val="footer"/>
    <w:aliases w:val="stand"/>
    <w:basedOn w:val="Normalny"/>
    <w:link w:val="StopkaZnak"/>
    <w:uiPriority w:val="99"/>
    <w:rsid w:val="000E18B2"/>
  </w:style>
  <w:style w:type="character" w:customStyle="1" w:styleId="StopkaZnak">
    <w:name w:val="Stopka Znak"/>
    <w:aliases w:val="stand Znak"/>
    <w:basedOn w:val="Domylnaczcionkaakapitu"/>
    <w:link w:val="Stopka"/>
    <w:uiPriority w:val="99"/>
    <w:rsid w:val="000E18B2"/>
    <w:rPr>
      <w:rFonts w:ascii="Calibri" w:eastAsia="Times New Roman" w:hAnsi="Calibri" w:cs="Calibri"/>
      <w:lang w:eastAsia="ar-SA"/>
    </w:rPr>
  </w:style>
  <w:style w:type="paragraph" w:styleId="Tekstprzypisudolnego">
    <w:name w:val="footnote text"/>
    <w:aliases w:val="Tekst przypisu1,Tekst przypisu2,Tekst przypisu3,Przypis dolny"/>
    <w:basedOn w:val="Normalny"/>
    <w:link w:val="TekstprzypisudolnegoZnak"/>
    <w:uiPriority w:val="99"/>
    <w:rsid w:val="000E18B2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Tekst przypisu1 Znak,Tekst przypisu2 Znak,Tekst przypisu3 Znak,Przypis dolny Znak"/>
    <w:basedOn w:val="Domylnaczcionkaakapitu"/>
    <w:link w:val="Tekstprzypisudolnego"/>
    <w:uiPriority w:val="99"/>
    <w:rsid w:val="000E18B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E18B2"/>
    <w:pPr>
      <w:spacing w:after="0" w:line="240" w:lineRule="auto"/>
      <w:ind w:left="708"/>
    </w:pPr>
    <w:rPr>
      <w:rFonts w:ascii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0E18B2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basedOn w:val="Domylnaczcionkaakapitu"/>
    <w:uiPriority w:val="99"/>
    <w:semiHidden/>
    <w:rsid w:val="000E18B2"/>
    <w:rPr>
      <w:rFonts w:ascii="Calibri" w:eastAsia="Times New Roman" w:hAnsi="Calibri" w:cs="Calibri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0E18B2"/>
    <w:rPr>
      <w:rFonts w:ascii="Calibri" w:eastAsia="Times New Roman" w:hAnsi="Calibri" w:cs="Times New Roman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0E18B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E7CB6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0"/>
      <w:lang w:val="fr-BE"/>
    </w:rPr>
  </w:style>
  <w:style w:type="character" w:customStyle="1" w:styleId="PodtytuZnak">
    <w:name w:val="Podtytuł Znak"/>
    <w:basedOn w:val="Domylnaczcionkaakapitu"/>
    <w:link w:val="Podtytu"/>
    <w:rsid w:val="009E7CB6"/>
    <w:rPr>
      <w:rFonts w:ascii="Times New Roman" w:eastAsia="Times New Roman" w:hAnsi="Times New Roman" w:cs="Times New Roman"/>
      <w:b/>
      <w:sz w:val="28"/>
      <w:szCs w:val="20"/>
      <w:lang w:val="fr-BE"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E7C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E7CB6"/>
    <w:rPr>
      <w:rFonts w:ascii="Calibri" w:eastAsia="Times New Roman" w:hAnsi="Calibri" w:cs="Calibri"/>
      <w:lang w:eastAsia="ar-SA"/>
    </w:rPr>
  </w:style>
  <w:style w:type="paragraph" w:customStyle="1" w:styleId="Tekstpodstawowywcity22">
    <w:name w:val="Tekst podstawowy wcięty 22"/>
    <w:basedOn w:val="Normalny"/>
    <w:rsid w:val="001354CE"/>
    <w:pPr>
      <w:spacing w:before="0" w:after="0" w:line="240" w:lineRule="auto"/>
      <w:ind w:left="284"/>
    </w:pPr>
    <w:rPr>
      <w:rFonts w:ascii="Times New Roman" w:hAnsi="Times New Roman" w:cs="Times New Roman"/>
      <w:szCs w:val="24"/>
    </w:rPr>
  </w:style>
  <w:style w:type="paragraph" w:customStyle="1" w:styleId="gwp34b84e1bmsonormal">
    <w:name w:val="gwp34b84e1b_msonormal"/>
    <w:basedOn w:val="Normalny"/>
    <w:rsid w:val="006D63FA"/>
    <w:pPr>
      <w:suppressAutoHyphens w:val="0"/>
      <w:spacing w:before="100" w:beforeAutospacing="1" w:after="100" w:afterAutospacing="1" w:line="240" w:lineRule="auto"/>
    </w:pPr>
    <w:rPr>
      <w:rFonts w:eastAsiaTheme="minorHAns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2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A.Straburzynska</cp:lastModifiedBy>
  <cp:revision>66</cp:revision>
  <cp:lastPrinted>2022-07-27T12:37:00Z</cp:lastPrinted>
  <dcterms:created xsi:type="dcterms:W3CDTF">2018-10-25T12:34:00Z</dcterms:created>
  <dcterms:modified xsi:type="dcterms:W3CDTF">2022-07-27T12:37:00Z</dcterms:modified>
</cp:coreProperties>
</file>